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5D" w:rsidRDefault="00627714" w:rsidP="00B66436">
      <w:pPr>
        <w:rPr>
          <w:b/>
          <w:sz w:val="28"/>
          <w:szCs w:val="28"/>
          <w:lang w:val="en-US"/>
        </w:rPr>
      </w:pPr>
      <w:r w:rsidRPr="006277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0.75pt;margin-top:0;width:46.5pt;height:57.75pt;z-index:251659264;visibility:visible">
            <v:imagedata r:id="rId8" o:title=""/>
            <w10:wrap type="square" side="right"/>
          </v:shape>
        </w:pict>
      </w:r>
      <w:r w:rsidR="00B66436">
        <w:rPr>
          <w:b/>
          <w:sz w:val="28"/>
          <w:szCs w:val="28"/>
          <w:lang w:val="en-US"/>
        </w:rPr>
        <w:br w:type="textWrapping" w:clear="all"/>
      </w:r>
    </w:p>
    <w:p w:rsidR="00C5575D" w:rsidRPr="006054BF" w:rsidRDefault="00C5575D" w:rsidP="00C5575D">
      <w:pPr>
        <w:jc w:val="center"/>
        <w:rPr>
          <w:b/>
          <w:sz w:val="16"/>
          <w:szCs w:val="16"/>
        </w:rPr>
      </w:pPr>
    </w:p>
    <w:p w:rsidR="00C5575D" w:rsidRDefault="00C5575D" w:rsidP="00C55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C5575D" w:rsidRDefault="00C5575D" w:rsidP="00C55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</w:p>
    <w:p w:rsidR="00C5575D" w:rsidRDefault="00C5575D" w:rsidP="00C5575D">
      <w:pPr>
        <w:jc w:val="center"/>
        <w:rPr>
          <w:sz w:val="16"/>
          <w:szCs w:val="16"/>
        </w:rPr>
      </w:pPr>
    </w:p>
    <w:p w:rsidR="00C5575D" w:rsidRDefault="00C5575D" w:rsidP="00C5575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ВЫПИСКА ИЗ ПРОТОКОЛА ЗАСЕДАНИЯ</w:t>
      </w:r>
    </w:p>
    <w:p w:rsidR="00C5575D" w:rsidRDefault="00C5575D" w:rsidP="00C5575D">
      <w:pPr>
        <w:jc w:val="center"/>
        <w:rPr>
          <w:b/>
          <w:spacing w:val="60"/>
          <w:sz w:val="28"/>
          <w:szCs w:val="28"/>
        </w:rPr>
      </w:pPr>
    </w:p>
    <w:p w:rsidR="00825E33" w:rsidRDefault="00825E33" w:rsidP="00825E33">
      <w:pPr>
        <w:jc w:val="center"/>
        <w:rPr>
          <w:b/>
          <w:spacing w:val="60"/>
          <w:sz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2558"/>
        <w:gridCol w:w="3656"/>
        <w:gridCol w:w="2104"/>
      </w:tblGrid>
      <w:tr w:rsidR="00825E33" w:rsidRPr="003065CA" w:rsidTr="00D354D0">
        <w:trPr>
          <w:jc w:val="center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33" w:rsidRPr="003065CA" w:rsidRDefault="00F27A2B" w:rsidP="00D3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 2018 г.</w:t>
            </w:r>
          </w:p>
        </w:tc>
        <w:tc>
          <w:tcPr>
            <w:tcW w:w="3656" w:type="dxa"/>
            <w:hideMark/>
          </w:tcPr>
          <w:p w:rsidR="00825E33" w:rsidRPr="003065CA" w:rsidRDefault="00825E33" w:rsidP="00D354D0">
            <w:pPr>
              <w:jc w:val="right"/>
              <w:rPr>
                <w:sz w:val="28"/>
                <w:szCs w:val="28"/>
              </w:rPr>
            </w:pPr>
            <w:r w:rsidRPr="003065CA">
              <w:rPr>
                <w:sz w:val="28"/>
                <w:szCs w:val="28"/>
              </w:rPr>
              <w:t>№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33" w:rsidRPr="003065CA" w:rsidRDefault="00F27A2B" w:rsidP="00D3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12-1-6</w:t>
            </w:r>
          </w:p>
        </w:tc>
      </w:tr>
    </w:tbl>
    <w:p w:rsidR="00825E33" w:rsidRPr="00835C9C" w:rsidRDefault="00825E33" w:rsidP="00825E33">
      <w:pPr>
        <w:jc w:val="center"/>
        <w:rPr>
          <w:sz w:val="28"/>
          <w:szCs w:val="28"/>
        </w:rPr>
      </w:pPr>
      <w:r w:rsidRPr="00835C9C">
        <w:rPr>
          <w:sz w:val="28"/>
          <w:szCs w:val="28"/>
        </w:rPr>
        <w:t>г. Магадан</w:t>
      </w:r>
    </w:p>
    <w:p w:rsidR="00C5575D" w:rsidRDefault="00C5575D" w:rsidP="00C5575D">
      <w:pPr>
        <w:jc w:val="center"/>
        <w:rPr>
          <w:b/>
          <w:sz w:val="28"/>
          <w:szCs w:val="28"/>
        </w:rPr>
      </w:pPr>
    </w:p>
    <w:p w:rsidR="00743EAB" w:rsidRDefault="00743EAB" w:rsidP="00ED7FF9">
      <w:pPr>
        <w:pStyle w:val="ConsNonformat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</w:t>
      </w:r>
      <w:r w:rsidR="00B5699D">
        <w:rPr>
          <w:rStyle w:val="a4"/>
          <w:rFonts w:ascii="Times New Roman" w:hAnsi="Times New Roman"/>
          <w:sz w:val="28"/>
          <w:szCs w:val="28"/>
        </w:rPr>
        <w:t xml:space="preserve"> признании листовок «Забастовка избирателей против выборов Президента 18 марта 2018 года» агитационными</w:t>
      </w:r>
    </w:p>
    <w:p w:rsidR="00ED7FF9" w:rsidRPr="00ED7FF9" w:rsidRDefault="00ED7FF9" w:rsidP="00ED7FF9">
      <w:pPr>
        <w:pStyle w:val="ConsNonformat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5699D" w:rsidRDefault="00B5699D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7841DD">
        <w:rPr>
          <w:sz w:val="28"/>
          <w:szCs w:val="28"/>
        </w:rPr>
        <w:t xml:space="preserve">информацию Управления </w:t>
      </w:r>
      <w:r w:rsidR="00786E60">
        <w:rPr>
          <w:sz w:val="28"/>
          <w:szCs w:val="28"/>
        </w:rPr>
        <w:t>Ф</w:t>
      </w:r>
      <w:r w:rsidR="007841DD">
        <w:rPr>
          <w:sz w:val="28"/>
          <w:szCs w:val="28"/>
        </w:rPr>
        <w:t>едеральной службы безопасности Российской Федерации по Магаданской области, Управления Министерства внутренних дел Российской Федерации по Магаданской области</w:t>
      </w:r>
      <w:r w:rsidR="00786E60">
        <w:rPr>
          <w:sz w:val="28"/>
          <w:szCs w:val="28"/>
        </w:rPr>
        <w:t xml:space="preserve">, Прокуратуры Магаданской области о предполагаемом распространении печатных материалов, имеющих признаки предвыборной агитации, </w:t>
      </w:r>
      <w:r w:rsidR="007841DD">
        <w:rPr>
          <w:sz w:val="28"/>
          <w:szCs w:val="28"/>
        </w:rPr>
        <w:t>Избирательная комиссия Магаданской области установила следующее.</w:t>
      </w:r>
    </w:p>
    <w:p w:rsidR="00B1223E" w:rsidRDefault="00786E60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января 2018 года в Избирательную комиссию Магаданской области поступили обращения Управления Федеральной службы безопасности Российской Федерации по Магаданской области, Управления Министерства внутренних дел Российской Федерации по Магаданской области о планируемом распространении печатных материалов</w:t>
      </w:r>
      <w:r w:rsidR="00761FEB">
        <w:rPr>
          <w:sz w:val="28"/>
          <w:szCs w:val="28"/>
        </w:rPr>
        <w:t xml:space="preserve"> - листовок формата А4 и А5</w:t>
      </w:r>
      <w:r>
        <w:rPr>
          <w:sz w:val="28"/>
          <w:szCs w:val="28"/>
        </w:rPr>
        <w:t xml:space="preserve">, </w:t>
      </w:r>
      <w:r w:rsidR="00761FEB">
        <w:rPr>
          <w:sz w:val="28"/>
          <w:szCs w:val="28"/>
        </w:rPr>
        <w:t>содержащих информацию о выборах Президента Российской Федерации,</w:t>
      </w:r>
      <w:r w:rsidR="00B93BBE">
        <w:rPr>
          <w:sz w:val="28"/>
          <w:szCs w:val="28"/>
        </w:rPr>
        <w:t xml:space="preserve"> </w:t>
      </w:r>
      <w:r w:rsidR="00761FEB">
        <w:rPr>
          <w:sz w:val="28"/>
          <w:szCs w:val="28"/>
        </w:rPr>
        <w:t>под общим названием «Забастовка избирателей</w:t>
      </w:r>
      <w:r w:rsidR="005C5476">
        <w:rPr>
          <w:sz w:val="28"/>
          <w:szCs w:val="28"/>
        </w:rPr>
        <w:t>!</w:t>
      </w:r>
      <w:r w:rsidR="00761FEB">
        <w:rPr>
          <w:sz w:val="28"/>
          <w:szCs w:val="28"/>
        </w:rPr>
        <w:t xml:space="preserve">», </w:t>
      </w:r>
      <w:r>
        <w:rPr>
          <w:sz w:val="28"/>
          <w:szCs w:val="28"/>
        </w:rPr>
        <w:t>имеющих признаки предвыборной агитации</w:t>
      </w:r>
      <w:r w:rsidR="00761FEB">
        <w:rPr>
          <w:sz w:val="28"/>
          <w:szCs w:val="28"/>
        </w:rPr>
        <w:t xml:space="preserve">, которые предполагается распространить </w:t>
      </w:r>
      <w:r w:rsidR="00B3335E">
        <w:rPr>
          <w:sz w:val="28"/>
          <w:szCs w:val="28"/>
        </w:rPr>
        <w:t xml:space="preserve">28 января 2018 года </w:t>
      </w:r>
      <w:r w:rsidR="00761FEB">
        <w:rPr>
          <w:sz w:val="28"/>
          <w:szCs w:val="28"/>
        </w:rPr>
        <w:t xml:space="preserve">в ходе согласованного мэрией города Магадана публичного мероприятия </w:t>
      </w:r>
      <w:r w:rsidR="00B1223E">
        <w:rPr>
          <w:sz w:val="28"/>
          <w:szCs w:val="28"/>
        </w:rPr>
        <w:t>в форме шествия и</w:t>
      </w:r>
      <w:r w:rsidR="00761FEB">
        <w:rPr>
          <w:sz w:val="28"/>
          <w:szCs w:val="28"/>
        </w:rPr>
        <w:t xml:space="preserve"> митинга «Забастовка избирателей»</w:t>
      </w:r>
      <w:r w:rsidR="00B1223E">
        <w:rPr>
          <w:sz w:val="28"/>
          <w:szCs w:val="28"/>
        </w:rPr>
        <w:t>.</w:t>
      </w:r>
    </w:p>
    <w:p w:rsidR="007841DD" w:rsidRDefault="00B1223E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 января 2018 года </w:t>
      </w:r>
      <w:r w:rsidR="00B3335E">
        <w:rPr>
          <w:sz w:val="28"/>
          <w:szCs w:val="28"/>
        </w:rPr>
        <w:t xml:space="preserve">из Прокуратуры Магаданской области также поступила информация о предполагаемом распространении 28 января 2018 года указанных листовок. </w:t>
      </w:r>
    </w:p>
    <w:p w:rsidR="008040D3" w:rsidRDefault="008040D3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20 Федерального закона от 12.06.2012 г. № 67-ФЗ «Об основных гарантиях избирательных прав и права на участие в референдуме граждан Российской Федерации», проверив представленную информацию и приложенные экземпляры печатных материалов</w:t>
      </w:r>
      <w:r w:rsidR="002F5177">
        <w:rPr>
          <w:sz w:val="28"/>
          <w:szCs w:val="28"/>
        </w:rPr>
        <w:t>,</w:t>
      </w:r>
      <w:r>
        <w:rPr>
          <w:sz w:val="28"/>
          <w:szCs w:val="28"/>
        </w:rPr>
        <w:t xml:space="preserve"> Избирательная комиссия Магаданской области приходит к следующему выводу.</w:t>
      </w:r>
    </w:p>
    <w:p w:rsidR="008040D3" w:rsidRDefault="008040D3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декабря 2017 года Советом Федерации Федерального Собрания Российской Федерации назначены выборы Президента Российской Федерации на 18 марта 2018 года. Решение о назначении выборов опубликовано в Российской газете 18 декабря 2018 года.</w:t>
      </w:r>
    </w:p>
    <w:p w:rsidR="00706F55" w:rsidRDefault="008040D3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706F55">
        <w:rPr>
          <w:sz w:val="28"/>
          <w:szCs w:val="28"/>
        </w:rPr>
        <w:t>,</w:t>
      </w:r>
      <w:r>
        <w:rPr>
          <w:sz w:val="28"/>
          <w:szCs w:val="28"/>
        </w:rPr>
        <w:t xml:space="preserve"> с 18 декабря 2018 года </w:t>
      </w:r>
      <w:r w:rsidR="00DA6780">
        <w:rPr>
          <w:sz w:val="28"/>
          <w:szCs w:val="28"/>
        </w:rPr>
        <w:t>начата избирательная кампания по выборам Президента Российской Федерации.</w:t>
      </w:r>
    </w:p>
    <w:p w:rsidR="00706F55" w:rsidRDefault="00706F55" w:rsidP="00584B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пунктом 1 статьи 4</w:t>
      </w:r>
      <w:r w:rsidR="005C5476">
        <w:rPr>
          <w:sz w:val="28"/>
          <w:szCs w:val="28"/>
        </w:rPr>
        <w:t>9</w:t>
      </w:r>
      <w:r w:rsidR="00B93BBE">
        <w:rPr>
          <w:sz w:val="28"/>
          <w:szCs w:val="28"/>
        </w:rPr>
        <w:t xml:space="preserve"> </w:t>
      </w:r>
      <w:r w:rsidRPr="00706F5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06F55">
        <w:rPr>
          <w:sz w:val="28"/>
          <w:szCs w:val="28"/>
        </w:rPr>
        <w:t xml:space="preserve"> закон</w:t>
      </w:r>
      <w:r w:rsidR="005C5476">
        <w:rPr>
          <w:sz w:val="28"/>
          <w:szCs w:val="28"/>
        </w:rPr>
        <w:t>а</w:t>
      </w:r>
      <w:r w:rsidRPr="00706F55">
        <w:rPr>
          <w:sz w:val="28"/>
          <w:szCs w:val="28"/>
        </w:rPr>
        <w:t xml:space="preserve"> от 10</w:t>
      </w:r>
      <w:r w:rsidR="005C5476">
        <w:rPr>
          <w:sz w:val="28"/>
          <w:szCs w:val="28"/>
        </w:rPr>
        <w:t xml:space="preserve"> января </w:t>
      </w:r>
      <w:r w:rsidRPr="00706F55">
        <w:rPr>
          <w:sz w:val="28"/>
          <w:szCs w:val="28"/>
        </w:rPr>
        <w:t>2003</w:t>
      </w:r>
      <w:r w:rsidR="005C5476">
        <w:rPr>
          <w:sz w:val="28"/>
          <w:szCs w:val="28"/>
        </w:rPr>
        <w:t xml:space="preserve"> года</w:t>
      </w:r>
      <w:r w:rsidR="00B93BB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06F55">
        <w:rPr>
          <w:sz w:val="28"/>
          <w:szCs w:val="28"/>
        </w:rPr>
        <w:t xml:space="preserve"> 19-ФЗ </w:t>
      </w:r>
      <w:r w:rsidR="0073371C">
        <w:rPr>
          <w:sz w:val="28"/>
          <w:szCs w:val="28"/>
        </w:rPr>
        <w:t>«</w:t>
      </w:r>
      <w:r w:rsidRPr="00706F55">
        <w:rPr>
          <w:sz w:val="28"/>
          <w:szCs w:val="28"/>
        </w:rPr>
        <w:t>О выборах Президента Российской Федерации</w:t>
      </w:r>
      <w:r w:rsidR="0073371C">
        <w:rPr>
          <w:sz w:val="28"/>
          <w:szCs w:val="28"/>
        </w:rPr>
        <w:t>»</w:t>
      </w:r>
      <w:r w:rsidR="00B93BBE">
        <w:rPr>
          <w:sz w:val="28"/>
          <w:szCs w:val="28"/>
        </w:rPr>
        <w:t xml:space="preserve"> </w:t>
      </w:r>
      <w:r w:rsidR="005C5476">
        <w:rPr>
          <w:sz w:val="28"/>
          <w:szCs w:val="28"/>
        </w:rPr>
        <w:t xml:space="preserve">(далее - Федеральный закон) </w:t>
      </w:r>
      <w:r>
        <w:rPr>
          <w:rFonts w:eastAsia="Calibri"/>
          <w:sz w:val="28"/>
          <w:szCs w:val="28"/>
        </w:rPr>
        <w:t>в период проведения избирательной кампании предвыборной агитацией признаются призывы голосовать за или против кандидата (кандидатов), выражение предпочтения какому-либо кандидату, какой-либо политической партии, выдвинувшей кандидата, в частности</w:t>
      </w:r>
      <w:r w:rsidR="00B93BB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указание, за какого кандидата будет голосовать избиратель (за исключением случая опубликования (обнародования) результатов опроса общественного мнения), описание возможных последствий избрания или неизбрания кандидата, распространение информации с явным преобладанием сведений о каких-либо кандидатах, политических партиях, выдвинувших кандидатов, в сочетании с позитивными либо негативными комментариями,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обязанностей, деятельность, способствующая формированию </w:t>
      </w:r>
      <w:r>
        <w:rPr>
          <w:rFonts w:eastAsia="Calibri"/>
          <w:sz w:val="28"/>
          <w:szCs w:val="28"/>
        </w:rPr>
        <w:lastRenderedPageBreak/>
        <w:t>положительного или отрицательного отношения избирателей к кандидату, политической партии, к которой принадлежит данный кандидат, политической партии, выдвинувшей кандидата.</w:t>
      </w:r>
    </w:p>
    <w:p w:rsidR="008040D3" w:rsidRPr="008040D3" w:rsidRDefault="00706F55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представленных листовках под общим названием и логотипом «Забастовка избирателе</w:t>
      </w:r>
      <w:r w:rsidR="00837D22">
        <w:rPr>
          <w:sz w:val="28"/>
          <w:szCs w:val="28"/>
        </w:rPr>
        <w:t>й!</w:t>
      </w:r>
      <w:r>
        <w:rPr>
          <w:sz w:val="28"/>
          <w:szCs w:val="28"/>
        </w:rPr>
        <w:t>» содерж</w:t>
      </w:r>
      <w:r w:rsidR="000D0AF0">
        <w:rPr>
          <w:sz w:val="28"/>
          <w:szCs w:val="28"/>
        </w:rPr>
        <w:t>а</w:t>
      </w:r>
      <w:r>
        <w:rPr>
          <w:sz w:val="28"/>
          <w:szCs w:val="28"/>
        </w:rPr>
        <w:t xml:space="preserve">тся следующие </w:t>
      </w:r>
      <w:r w:rsidR="000D0AF0">
        <w:rPr>
          <w:sz w:val="28"/>
          <w:szCs w:val="28"/>
        </w:rPr>
        <w:t xml:space="preserve">фразы, свидетельствующие о наличии </w:t>
      </w:r>
      <w:r w:rsidR="00837D22">
        <w:rPr>
          <w:sz w:val="28"/>
          <w:szCs w:val="28"/>
        </w:rPr>
        <w:t xml:space="preserve">признаков предвыборной агитации и </w:t>
      </w:r>
      <w:r w:rsidR="000D0AF0">
        <w:rPr>
          <w:sz w:val="28"/>
          <w:szCs w:val="28"/>
        </w:rPr>
        <w:t>агитационной цели:</w:t>
      </w:r>
    </w:p>
    <w:p w:rsidR="008040D3" w:rsidRDefault="00706F55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«Выборы без конкуренции - это не выборы. Владимир Путин правит Россией уже 18 лет и хочет править вечно. </w:t>
      </w:r>
      <w:r w:rsidR="0073371C">
        <w:rPr>
          <w:sz w:val="28"/>
          <w:szCs w:val="28"/>
        </w:rPr>
        <w:t>О</w:t>
      </w:r>
      <w:r>
        <w:rPr>
          <w:sz w:val="28"/>
          <w:szCs w:val="28"/>
        </w:rPr>
        <w:t>н боится конкуренции - поэтому его главный соперник Алексей Навальный, не допущен на эти выборы. Но выборы без конкуренции - это обман.»</w:t>
      </w:r>
      <w:r w:rsidR="000D0AF0">
        <w:rPr>
          <w:sz w:val="28"/>
          <w:szCs w:val="28"/>
        </w:rPr>
        <w:t>;</w:t>
      </w:r>
    </w:p>
    <w:p w:rsidR="000D0AF0" w:rsidRDefault="000D0AF0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идем голосовать и призываем других не идти;»;</w:t>
      </w:r>
    </w:p>
    <w:p w:rsidR="00706F55" w:rsidRDefault="000D0AF0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«Доказываем всему миру, что выборы Путина - ненастоящие, а сам он - нелегитимный президент.»;</w:t>
      </w:r>
    </w:p>
    <w:p w:rsidR="000D0AF0" w:rsidRDefault="000D0AF0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«Путин у власти уже 18 лет и хочет править вечно. Поэтому от участия в выборах отстранены реальные конкуренты.»;</w:t>
      </w:r>
    </w:p>
    <w:p w:rsidR="000D0AF0" w:rsidRDefault="000D0AF0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«Только высокая явка на выборах способна легитимизировать режим Путина. Наша задача - не допустить этого.»;</w:t>
      </w:r>
    </w:p>
    <w:p w:rsidR="000D0AF0" w:rsidRDefault="000D0AF0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«доказываем, что выборы - фарс, а Путин - ненастоящий президент.»;</w:t>
      </w:r>
    </w:p>
    <w:p w:rsidR="000D0AF0" w:rsidRDefault="00FA5B4E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«Выборы без</w:t>
      </w:r>
      <w:r w:rsidR="00C747CB">
        <w:rPr>
          <w:sz w:val="28"/>
          <w:szCs w:val="28"/>
        </w:rPr>
        <w:t xml:space="preserve"> </w:t>
      </w:r>
      <w:r>
        <w:rPr>
          <w:sz w:val="28"/>
          <w:szCs w:val="28"/>
        </w:rPr>
        <w:t>Навального, главного конкурента Путина, - это фарс.».</w:t>
      </w:r>
    </w:p>
    <w:p w:rsidR="00852783" w:rsidRDefault="00852783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постановления</w:t>
      </w:r>
      <w:r w:rsidR="00A70B22">
        <w:rPr>
          <w:sz w:val="28"/>
          <w:szCs w:val="28"/>
        </w:rPr>
        <w:t xml:space="preserve"> Центральной избирательной комиссии Российской Федерации от 28 декабря 2017 года № 120/990-7 </w:t>
      </w:r>
      <w:r w:rsidR="00A70B22" w:rsidRPr="00A70B22">
        <w:rPr>
          <w:b/>
          <w:sz w:val="28"/>
          <w:szCs w:val="28"/>
        </w:rPr>
        <w:t>«</w:t>
      </w:r>
      <w:r w:rsidR="00A70B22" w:rsidRPr="00A70B22">
        <w:rPr>
          <w:bCs/>
          <w:sz w:val="28"/>
          <w:szCs w:val="28"/>
        </w:rPr>
        <w:t>О регистрации группы избирателей, созданной для поддержки самовыдвижения кандидата на должность Президента Российской Федерации Владимира Владимировича Путина, и ее уполномоченных представителей»</w:t>
      </w:r>
      <w:r w:rsidR="00C747CB">
        <w:rPr>
          <w:bCs/>
          <w:sz w:val="28"/>
          <w:szCs w:val="28"/>
        </w:rPr>
        <w:t xml:space="preserve">, </w:t>
      </w:r>
      <w:r w:rsidR="00FA5B4E" w:rsidRPr="00A70B22">
        <w:rPr>
          <w:sz w:val="28"/>
          <w:szCs w:val="28"/>
        </w:rPr>
        <w:t>В.В. Путин</w:t>
      </w:r>
      <w:r>
        <w:rPr>
          <w:sz w:val="28"/>
          <w:szCs w:val="28"/>
        </w:rPr>
        <w:t xml:space="preserve"> считается выдвинутым кандидатом на должность Президента Российской Федерации  с 28 декабря 2017 года.</w:t>
      </w:r>
    </w:p>
    <w:p w:rsidR="00AE776C" w:rsidRDefault="00AE776C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представленных печатных материалов свидетельству</w:t>
      </w:r>
      <w:r w:rsidR="0073371C">
        <w:rPr>
          <w:sz w:val="28"/>
          <w:szCs w:val="28"/>
        </w:rPr>
        <w:t>ет о наличии в действиях автора</w:t>
      </w:r>
      <w:r>
        <w:rPr>
          <w:sz w:val="28"/>
          <w:szCs w:val="28"/>
        </w:rPr>
        <w:t xml:space="preserve"> и лиц, распространяющих данные материалы</w:t>
      </w:r>
      <w:r w:rsidR="0073371C">
        <w:rPr>
          <w:sz w:val="28"/>
          <w:szCs w:val="28"/>
        </w:rPr>
        <w:t>,</w:t>
      </w:r>
      <w:r>
        <w:rPr>
          <w:sz w:val="28"/>
          <w:szCs w:val="28"/>
        </w:rPr>
        <w:t xml:space="preserve"> агитационной цели, реализуемой путем распространения недостоверной </w:t>
      </w:r>
      <w:r>
        <w:rPr>
          <w:sz w:val="28"/>
          <w:szCs w:val="28"/>
        </w:rPr>
        <w:lastRenderedPageBreak/>
        <w:t>информации о выборах как неконкурентных, призывов не голосовать в сочетании с упоминанием фамилии исключительно одного кандидата</w:t>
      </w:r>
      <w:r w:rsidR="0014636E">
        <w:rPr>
          <w:sz w:val="28"/>
          <w:szCs w:val="28"/>
        </w:rPr>
        <w:t>, что оценивается Избирательной комиссией Магаданской области равно призывам голосовать против кандидата</w:t>
      </w:r>
      <w:r w:rsidR="00893336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создания отрицательного образа кандидата Путина В.В. как «ненастоящего», «нелигитимного» </w:t>
      </w:r>
      <w:r w:rsidR="00893336">
        <w:rPr>
          <w:sz w:val="28"/>
          <w:szCs w:val="28"/>
        </w:rPr>
        <w:t>П</w:t>
      </w:r>
      <w:r>
        <w:rPr>
          <w:sz w:val="28"/>
          <w:szCs w:val="28"/>
        </w:rPr>
        <w:t>резидента.</w:t>
      </w:r>
    </w:p>
    <w:p w:rsidR="002E2F1E" w:rsidRDefault="00852783" w:rsidP="00584B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Таким образом, принимая во внимание </w:t>
      </w:r>
      <w:r w:rsidR="002E2F1E">
        <w:rPr>
          <w:sz w:val="28"/>
          <w:szCs w:val="28"/>
        </w:rPr>
        <w:t>изложенные обстоятельства, оценивая в совокупности информацию</w:t>
      </w:r>
      <w:r w:rsidR="00893336">
        <w:rPr>
          <w:sz w:val="28"/>
          <w:szCs w:val="28"/>
        </w:rPr>
        <w:t>,</w:t>
      </w:r>
      <w:r w:rsidR="002E2F1E">
        <w:rPr>
          <w:sz w:val="28"/>
          <w:szCs w:val="28"/>
        </w:rPr>
        <w:t xml:space="preserve"> отраженную в представленных печатных материалах, исходя из статьи 49 Федерального закона</w:t>
      </w:r>
      <w:r w:rsidR="00893336">
        <w:rPr>
          <w:sz w:val="28"/>
          <w:szCs w:val="28"/>
        </w:rPr>
        <w:t>,</w:t>
      </w:r>
      <w:r w:rsidR="002E2F1E">
        <w:rPr>
          <w:sz w:val="28"/>
          <w:szCs w:val="28"/>
        </w:rPr>
        <w:t xml:space="preserve"> Избирательная комиссия Магаданской области находит в печатных материалах</w:t>
      </w:r>
      <w:r w:rsidR="00837D22">
        <w:rPr>
          <w:sz w:val="28"/>
          <w:szCs w:val="28"/>
        </w:rPr>
        <w:t xml:space="preserve"> под общим названием «Забастовка избирателей!»</w:t>
      </w:r>
      <w:r w:rsidR="002E2F1E">
        <w:rPr>
          <w:sz w:val="28"/>
          <w:szCs w:val="28"/>
        </w:rPr>
        <w:t xml:space="preserve"> следующие признаки предвыборной агитации:</w:t>
      </w:r>
      <w:r w:rsidR="00893336">
        <w:rPr>
          <w:sz w:val="28"/>
          <w:szCs w:val="28"/>
        </w:rPr>
        <w:t xml:space="preserve"> </w:t>
      </w:r>
      <w:r w:rsidR="002E2F1E">
        <w:rPr>
          <w:rFonts w:eastAsia="Calibri"/>
          <w:sz w:val="28"/>
          <w:szCs w:val="28"/>
        </w:rPr>
        <w:t>призывы голосовать против кандидата, распространение информации с явным преобладанием с</w:t>
      </w:r>
      <w:r w:rsidR="0073371C">
        <w:rPr>
          <w:rFonts w:eastAsia="Calibri"/>
          <w:sz w:val="28"/>
          <w:szCs w:val="28"/>
        </w:rPr>
        <w:t>ведений о каких-либо кандидатах</w:t>
      </w:r>
      <w:r w:rsidR="002E2F1E">
        <w:rPr>
          <w:rFonts w:eastAsia="Calibri"/>
          <w:sz w:val="28"/>
          <w:szCs w:val="28"/>
        </w:rPr>
        <w:t xml:space="preserve"> в сочетании с негативными комментариями, деятельность, способствующая формированию отрицательного отношения избирателей к кандидату.</w:t>
      </w:r>
    </w:p>
    <w:p w:rsidR="00837D22" w:rsidRDefault="002E2F1E" w:rsidP="00584B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Согласно статье 55 Федерального закона</w:t>
      </w:r>
      <w:r w:rsidR="00837D22">
        <w:rPr>
          <w:sz w:val="28"/>
          <w:szCs w:val="28"/>
        </w:rPr>
        <w:t xml:space="preserve"> только</w:t>
      </w:r>
      <w:r w:rsidR="00893336">
        <w:rPr>
          <w:sz w:val="28"/>
          <w:szCs w:val="28"/>
        </w:rPr>
        <w:t xml:space="preserve"> </w:t>
      </w:r>
      <w:r w:rsidR="00837D22">
        <w:rPr>
          <w:rFonts w:eastAsia="Calibri"/>
          <w:sz w:val="28"/>
          <w:szCs w:val="28"/>
        </w:rPr>
        <w:t>кандидаты вправе беспрепятственно выпускать и распространять предвыборные печатные, а равно аудиовизуальные и иные агитационные материалы</w:t>
      </w:r>
      <w:r w:rsidR="0073371C">
        <w:rPr>
          <w:rFonts w:eastAsia="Calibri"/>
          <w:sz w:val="28"/>
          <w:szCs w:val="28"/>
        </w:rPr>
        <w:t>,</w:t>
      </w:r>
      <w:r w:rsidR="00837D22">
        <w:rPr>
          <w:rFonts w:eastAsia="Calibri"/>
          <w:sz w:val="28"/>
          <w:szCs w:val="28"/>
        </w:rPr>
        <w:t xml:space="preserve"> в порядке, установленном законодательством, при соблюдении требований</w:t>
      </w:r>
      <w:r w:rsidR="0073371C">
        <w:rPr>
          <w:rFonts w:eastAsia="Calibri"/>
          <w:sz w:val="28"/>
          <w:szCs w:val="28"/>
        </w:rPr>
        <w:t>,</w:t>
      </w:r>
      <w:r w:rsidR="00837D22">
        <w:rPr>
          <w:rFonts w:eastAsia="Calibri"/>
          <w:sz w:val="28"/>
          <w:szCs w:val="28"/>
        </w:rPr>
        <w:t xml:space="preserve"> предусмотренных указанной статьей.</w:t>
      </w:r>
    </w:p>
    <w:p w:rsidR="00584B7F" w:rsidRDefault="00584B7F" w:rsidP="00584B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2 статьи 55 Федерального закона все предвыборные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жительства), изготовившей (изготовившего) данные материалы, наименование организации (фамилию, имя и отчество лица), заказавшей (заказавшего) их, а также информацию о тираже и дате выпуска этих материалов, сведения об оплате их изготовления из средств соответствующего избирательного фонда.</w:t>
      </w:r>
    </w:p>
    <w:p w:rsidR="00584B7F" w:rsidRDefault="00584B7F" w:rsidP="00584B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5D2ADF" w:rsidRDefault="005D2ADF" w:rsidP="00584B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силу пункта 5 статьи 55  Федерального закона запрещается изготовление предвыборных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9" w:history="1">
        <w:r w:rsidRPr="00584B7F">
          <w:rPr>
            <w:rFonts w:eastAsia="Calibri"/>
            <w:sz w:val="28"/>
            <w:szCs w:val="28"/>
          </w:rPr>
          <w:t>пунктом 11</w:t>
        </w:r>
      </w:hyperlink>
      <w:r w:rsidR="00893336">
        <w:t xml:space="preserve"> </w:t>
      </w:r>
      <w:r>
        <w:rPr>
          <w:rFonts w:eastAsia="Calibri"/>
          <w:sz w:val="28"/>
          <w:szCs w:val="28"/>
        </w:rPr>
        <w:t xml:space="preserve">указанной статьи,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избирательного фонда, с нарушением требований, установленных </w:t>
      </w:r>
      <w:hyperlink r:id="rId10" w:history="1">
        <w:r w:rsidRPr="00584B7F">
          <w:rPr>
            <w:rFonts w:eastAsia="Calibri"/>
            <w:sz w:val="28"/>
            <w:szCs w:val="28"/>
          </w:rPr>
          <w:t>пунктами 4</w:t>
        </w:r>
      </w:hyperlink>
      <w:r>
        <w:rPr>
          <w:rFonts w:eastAsia="Calibri"/>
          <w:sz w:val="28"/>
          <w:szCs w:val="28"/>
        </w:rPr>
        <w:t xml:space="preserve">, </w:t>
      </w:r>
      <w:hyperlink r:id="rId11" w:history="1">
        <w:r w:rsidRPr="00584B7F">
          <w:rPr>
            <w:rFonts w:eastAsia="Calibri"/>
            <w:sz w:val="28"/>
            <w:szCs w:val="28"/>
          </w:rPr>
          <w:t>6</w:t>
        </w:r>
      </w:hyperlink>
      <w:r>
        <w:rPr>
          <w:rFonts w:eastAsia="Calibri"/>
          <w:sz w:val="28"/>
          <w:szCs w:val="28"/>
        </w:rPr>
        <w:t xml:space="preserve">, </w:t>
      </w:r>
      <w:hyperlink r:id="rId12" w:history="1">
        <w:r w:rsidRPr="00584B7F">
          <w:rPr>
            <w:rFonts w:eastAsia="Calibri"/>
            <w:sz w:val="28"/>
            <w:szCs w:val="28"/>
          </w:rPr>
          <w:t>6.1</w:t>
        </w:r>
      </w:hyperlink>
      <w:r>
        <w:rPr>
          <w:rFonts w:eastAsia="Calibri"/>
          <w:sz w:val="28"/>
          <w:szCs w:val="28"/>
        </w:rPr>
        <w:t xml:space="preserve"> и </w:t>
      </w:r>
      <w:hyperlink r:id="rId13" w:history="1">
        <w:r w:rsidRPr="00584B7F">
          <w:rPr>
            <w:rFonts w:eastAsia="Calibri"/>
            <w:sz w:val="28"/>
            <w:szCs w:val="28"/>
          </w:rPr>
          <w:t>7.1 статьи 49</w:t>
        </w:r>
      </w:hyperlink>
      <w:r>
        <w:rPr>
          <w:rFonts w:eastAsia="Calibri"/>
          <w:sz w:val="28"/>
          <w:szCs w:val="28"/>
        </w:rPr>
        <w:t xml:space="preserve"> Федерального закона, </w:t>
      </w:r>
      <w:hyperlink r:id="rId14" w:history="1">
        <w:r w:rsidRPr="00584B7F">
          <w:rPr>
            <w:rFonts w:eastAsia="Calibri"/>
            <w:sz w:val="28"/>
            <w:szCs w:val="28"/>
          </w:rPr>
          <w:t>пунктом 2</w:t>
        </w:r>
      </w:hyperlink>
      <w:r w:rsidR="00893336">
        <w:t xml:space="preserve"> </w:t>
      </w:r>
      <w:r>
        <w:rPr>
          <w:rFonts w:eastAsia="Calibri"/>
          <w:sz w:val="28"/>
          <w:szCs w:val="28"/>
        </w:rPr>
        <w:t>указанной статьи.</w:t>
      </w:r>
    </w:p>
    <w:p w:rsidR="002E2F1E" w:rsidRDefault="00AE776C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изложенного</w:t>
      </w:r>
      <w:r w:rsidR="00837D22">
        <w:rPr>
          <w:sz w:val="28"/>
          <w:szCs w:val="28"/>
        </w:rPr>
        <w:t xml:space="preserve">, изготовление и распространение </w:t>
      </w:r>
      <w:r>
        <w:rPr>
          <w:sz w:val="28"/>
          <w:szCs w:val="28"/>
        </w:rPr>
        <w:t xml:space="preserve">в период избирательной кампании </w:t>
      </w:r>
      <w:r w:rsidR="00837D22">
        <w:rPr>
          <w:sz w:val="28"/>
          <w:szCs w:val="28"/>
        </w:rPr>
        <w:t>агитационных печатных материалов, не соответствующих требованиям статьи 55 Федерального закона</w:t>
      </w:r>
      <w:r w:rsidR="00925EB3">
        <w:rPr>
          <w:sz w:val="28"/>
          <w:szCs w:val="28"/>
        </w:rPr>
        <w:t>,</w:t>
      </w:r>
      <w:r w:rsidR="00837D22">
        <w:rPr>
          <w:sz w:val="28"/>
          <w:szCs w:val="28"/>
        </w:rPr>
        <w:t xml:space="preserve"> влечет ответственность</w:t>
      </w:r>
      <w:r w:rsidR="00893336">
        <w:rPr>
          <w:sz w:val="28"/>
          <w:szCs w:val="28"/>
        </w:rPr>
        <w:t>,</w:t>
      </w:r>
      <w:r w:rsidR="00837D22">
        <w:rPr>
          <w:sz w:val="28"/>
          <w:szCs w:val="28"/>
        </w:rPr>
        <w:t xml:space="preserve"> предусмотренную законодательством Российская Федерация об административных правонарушениях.</w:t>
      </w:r>
    </w:p>
    <w:p w:rsidR="00743EAB" w:rsidRPr="00C5575D" w:rsidRDefault="0014636E" w:rsidP="00584B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</w:t>
      </w:r>
      <w:r w:rsidR="00893336">
        <w:rPr>
          <w:sz w:val="28"/>
          <w:szCs w:val="28"/>
        </w:rPr>
        <w:t xml:space="preserve"> </w:t>
      </w:r>
      <w:r w:rsidR="00B5699D" w:rsidRPr="00A70B22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="00B5699D" w:rsidRPr="00A70B22">
        <w:rPr>
          <w:sz w:val="28"/>
          <w:szCs w:val="28"/>
        </w:rPr>
        <w:t xml:space="preserve"> 4</w:t>
      </w:r>
      <w:r>
        <w:rPr>
          <w:sz w:val="28"/>
          <w:szCs w:val="28"/>
        </w:rPr>
        <w:t>, 5</w:t>
      </w:r>
      <w:r w:rsidR="00743EAB" w:rsidRPr="00A70B22">
        <w:rPr>
          <w:sz w:val="28"/>
          <w:szCs w:val="28"/>
        </w:rPr>
        <w:t xml:space="preserve"> статьи 2</w:t>
      </w:r>
      <w:r w:rsidR="00B5699D" w:rsidRPr="00A70B22">
        <w:rPr>
          <w:sz w:val="28"/>
          <w:szCs w:val="28"/>
        </w:rPr>
        <w:t>0</w:t>
      </w:r>
      <w:r w:rsidR="00743EAB" w:rsidRPr="00A70B22">
        <w:rPr>
          <w:sz w:val="28"/>
          <w:szCs w:val="28"/>
        </w:rPr>
        <w:t xml:space="preserve"> Федерального закона от</w:t>
      </w:r>
      <w:r w:rsidR="00743EAB">
        <w:rPr>
          <w:sz w:val="28"/>
          <w:szCs w:val="28"/>
        </w:rPr>
        <w:t xml:space="preserve"> 12.06.2012 г. № 67-ФЗ «Об основных гарантиях избирательных прав и права на участие в референдуме граждан Российской Федерации»</w:t>
      </w:r>
      <w:r w:rsidR="00925EB3">
        <w:rPr>
          <w:sz w:val="28"/>
          <w:szCs w:val="28"/>
        </w:rPr>
        <w:t>,</w:t>
      </w:r>
      <w:r w:rsidR="00893336">
        <w:rPr>
          <w:sz w:val="28"/>
          <w:szCs w:val="28"/>
        </w:rPr>
        <w:t xml:space="preserve"> </w:t>
      </w:r>
      <w:r w:rsidR="00743EAB">
        <w:rPr>
          <w:sz w:val="28"/>
          <w:szCs w:val="28"/>
        </w:rPr>
        <w:t xml:space="preserve">Избирательная комиссия Магаданской области </w:t>
      </w:r>
      <w:r w:rsidR="00743EAB" w:rsidRPr="00C5575D">
        <w:rPr>
          <w:spacing w:val="60"/>
          <w:sz w:val="28"/>
          <w:szCs w:val="28"/>
        </w:rPr>
        <w:t>решила</w:t>
      </w:r>
      <w:r w:rsidR="00743EAB" w:rsidRPr="00C5575D">
        <w:rPr>
          <w:sz w:val="28"/>
          <w:szCs w:val="28"/>
        </w:rPr>
        <w:t>:</w:t>
      </w:r>
    </w:p>
    <w:p w:rsidR="00743EAB" w:rsidRDefault="00B66436" w:rsidP="00584B7F">
      <w:pPr>
        <w:pStyle w:val="ConsNonformat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представленные печатные материалы</w:t>
      </w:r>
      <w:r w:rsidR="00F27A2B">
        <w:rPr>
          <w:rFonts w:ascii="Times New Roman" w:hAnsi="Times New Roman"/>
          <w:sz w:val="28"/>
          <w:szCs w:val="28"/>
        </w:rPr>
        <w:t xml:space="preserve"> (прилагаются)</w:t>
      </w:r>
      <w:r>
        <w:rPr>
          <w:rFonts w:ascii="Times New Roman" w:hAnsi="Times New Roman"/>
          <w:sz w:val="28"/>
          <w:szCs w:val="28"/>
        </w:rPr>
        <w:t>,</w:t>
      </w:r>
      <w:r w:rsidR="0014636E">
        <w:rPr>
          <w:rFonts w:ascii="Times New Roman" w:hAnsi="Times New Roman"/>
          <w:sz w:val="28"/>
          <w:szCs w:val="28"/>
        </w:rPr>
        <w:t xml:space="preserve"> содержащие информацию о кандидатах </w:t>
      </w:r>
      <w:r w:rsidR="00ED3728">
        <w:rPr>
          <w:rFonts w:ascii="Times New Roman" w:hAnsi="Times New Roman"/>
          <w:sz w:val="28"/>
          <w:szCs w:val="28"/>
        </w:rPr>
        <w:t>на должность</w:t>
      </w:r>
      <w:r w:rsidR="0014636E">
        <w:rPr>
          <w:rFonts w:ascii="Times New Roman" w:hAnsi="Times New Roman"/>
          <w:sz w:val="28"/>
          <w:szCs w:val="28"/>
        </w:rPr>
        <w:t xml:space="preserve"> Президент</w:t>
      </w:r>
      <w:r w:rsidR="00ED3728">
        <w:rPr>
          <w:rFonts w:ascii="Times New Roman" w:hAnsi="Times New Roman"/>
          <w:sz w:val="28"/>
          <w:szCs w:val="28"/>
        </w:rPr>
        <w:t>а</w:t>
      </w:r>
      <w:r w:rsidR="0014636E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ED3728">
        <w:rPr>
          <w:rFonts w:ascii="Times New Roman" w:hAnsi="Times New Roman"/>
          <w:sz w:val="28"/>
          <w:szCs w:val="28"/>
        </w:rPr>
        <w:t>в сочетании с призывами избирателей не голосовать на выборах за кандидатов, а равно голосовать против выдвинутых кандидатов, либо не принимать участия в выборах, незаконными агитационными печатными материалами</w:t>
      </w:r>
      <w:r w:rsidR="00743EAB" w:rsidRPr="00A508C1">
        <w:rPr>
          <w:rFonts w:ascii="Times New Roman" w:hAnsi="Times New Roman"/>
          <w:sz w:val="28"/>
          <w:szCs w:val="28"/>
        </w:rPr>
        <w:t>.</w:t>
      </w:r>
    </w:p>
    <w:p w:rsidR="00ED3728" w:rsidRPr="00A508C1" w:rsidRDefault="00ED3728" w:rsidP="00584B7F">
      <w:pPr>
        <w:pStyle w:val="ConsNonformat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Управлению Министерства  внутренних дел Российской Федерации по Магаданской области при обнаружении фактов изготовления и (или) распространения незаконных агитационных печатных материалов, содержащих информацию о кандидатах на должность Президента Российской Федерации в сочетании с призывами избирателей не </w:t>
      </w:r>
      <w:r>
        <w:rPr>
          <w:rFonts w:ascii="Times New Roman" w:hAnsi="Times New Roman"/>
          <w:sz w:val="28"/>
          <w:szCs w:val="28"/>
        </w:rPr>
        <w:lastRenderedPageBreak/>
        <w:t>голосовать на выборах за кандидатов, а равно голосовать против выдвинутых кандидатов, либо не принимать участия в выборах</w:t>
      </w:r>
      <w:r w:rsidR="00925EB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незамедлительно принимать меры по пресечению незаконной агитационной деятельности, изъятию тиража, установлению виновных в нарушении законодательства лиц и привлечению их к административной ответственности.</w:t>
      </w:r>
    </w:p>
    <w:p w:rsidR="003E2E14" w:rsidRPr="00B66436" w:rsidRDefault="00B66436" w:rsidP="00584B7F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Направить настоящую выписку из протокола в </w:t>
      </w:r>
      <w:r w:rsidRPr="00B66436">
        <w:rPr>
          <w:b w:val="0"/>
          <w:szCs w:val="28"/>
        </w:rPr>
        <w:t>Управлени</w:t>
      </w:r>
      <w:r>
        <w:rPr>
          <w:b w:val="0"/>
          <w:szCs w:val="28"/>
        </w:rPr>
        <w:t>е</w:t>
      </w:r>
      <w:r w:rsidRPr="00B66436">
        <w:rPr>
          <w:b w:val="0"/>
          <w:szCs w:val="28"/>
        </w:rPr>
        <w:t xml:space="preserve"> Федеральной службы безопасности Российской Федерации по Магаданской области, Управлени</w:t>
      </w:r>
      <w:r>
        <w:rPr>
          <w:b w:val="0"/>
          <w:szCs w:val="28"/>
        </w:rPr>
        <w:t>е</w:t>
      </w:r>
      <w:r w:rsidRPr="00B66436">
        <w:rPr>
          <w:b w:val="0"/>
          <w:szCs w:val="28"/>
        </w:rPr>
        <w:t xml:space="preserve"> Министерства внутренних дел Российской Федерации по Магаданской области, Прокуратур</w:t>
      </w:r>
      <w:r>
        <w:rPr>
          <w:b w:val="0"/>
          <w:szCs w:val="28"/>
        </w:rPr>
        <w:t>у</w:t>
      </w:r>
      <w:r w:rsidR="00893336">
        <w:rPr>
          <w:b w:val="0"/>
          <w:szCs w:val="28"/>
        </w:rPr>
        <w:t xml:space="preserve"> </w:t>
      </w:r>
      <w:r w:rsidRPr="00B66436">
        <w:rPr>
          <w:b w:val="0"/>
          <w:szCs w:val="28"/>
        </w:rPr>
        <w:t>Магаданской области</w:t>
      </w:r>
      <w:r>
        <w:rPr>
          <w:b w:val="0"/>
          <w:bCs w:val="0"/>
          <w:szCs w:val="28"/>
        </w:rPr>
        <w:t>.</w:t>
      </w:r>
    </w:p>
    <w:p w:rsidR="00B66436" w:rsidRPr="00537363" w:rsidRDefault="00B66436" w:rsidP="005D2ADF">
      <w:pPr>
        <w:pStyle w:val="a6"/>
        <w:tabs>
          <w:tab w:val="left" w:pos="993"/>
        </w:tabs>
        <w:spacing w:line="276" w:lineRule="auto"/>
        <w:ind w:left="709" w:right="0"/>
        <w:jc w:val="both"/>
        <w:rPr>
          <w:b w:val="0"/>
          <w:szCs w:val="28"/>
        </w:rPr>
      </w:pPr>
    </w:p>
    <w:tbl>
      <w:tblPr>
        <w:tblW w:w="9568" w:type="dxa"/>
        <w:jc w:val="center"/>
        <w:tblLayout w:type="fixed"/>
        <w:tblLook w:val="0000"/>
      </w:tblPr>
      <w:tblGrid>
        <w:gridCol w:w="3509"/>
        <w:gridCol w:w="2252"/>
        <w:gridCol w:w="3807"/>
      </w:tblGrid>
      <w:tr w:rsidR="00A508C1" w:rsidTr="00F27A2B">
        <w:trPr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F6C40" w:rsidRDefault="002F6C40" w:rsidP="00A508C1">
            <w:pPr>
              <w:jc w:val="center"/>
              <w:rPr>
                <w:sz w:val="28"/>
                <w:szCs w:val="28"/>
              </w:rPr>
            </w:pPr>
          </w:p>
          <w:p w:rsidR="00A508C1" w:rsidRPr="00A508C1" w:rsidRDefault="00A508C1" w:rsidP="00A508C1">
            <w:pPr>
              <w:jc w:val="center"/>
              <w:rPr>
                <w:sz w:val="28"/>
                <w:szCs w:val="28"/>
              </w:rPr>
            </w:pPr>
            <w:r w:rsidRPr="00A508C1">
              <w:rPr>
                <w:sz w:val="28"/>
                <w:szCs w:val="28"/>
              </w:rPr>
              <w:t>Председатель</w:t>
            </w:r>
          </w:p>
          <w:p w:rsidR="00A508C1" w:rsidRPr="00A508C1" w:rsidRDefault="00A508C1" w:rsidP="00A508C1">
            <w:pPr>
              <w:jc w:val="center"/>
              <w:rPr>
                <w:sz w:val="28"/>
                <w:szCs w:val="28"/>
              </w:rPr>
            </w:pPr>
            <w:r w:rsidRPr="00A508C1">
              <w:rPr>
                <w:sz w:val="28"/>
                <w:szCs w:val="28"/>
              </w:rPr>
              <w:t>Избирательной комиссии Магаданской области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A508C1" w:rsidRPr="00A508C1" w:rsidRDefault="00A508C1" w:rsidP="00A508C1">
            <w:pPr>
              <w:ind w:firstLine="851"/>
              <w:jc w:val="right"/>
              <w:rPr>
                <w:sz w:val="28"/>
                <w:szCs w:val="28"/>
              </w:rPr>
            </w:pPr>
          </w:p>
          <w:p w:rsidR="00A508C1" w:rsidRPr="00A508C1" w:rsidRDefault="00A508C1" w:rsidP="00A508C1">
            <w:pPr>
              <w:ind w:firstLine="851"/>
              <w:jc w:val="right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508C1" w:rsidRDefault="00A508C1" w:rsidP="00A508C1">
            <w:pPr>
              <w:ind w:left="851"/>
              <w:jc w:val="right"/>
              <w:rPr>
                <w:sz w:val="28"/>
                <w:szCs w:val="28"/>
              </w:rPr>
            </w:pPr>
            <w:r w:rsidRPr="00A508C1">
              <w:rPr>
                <w:sz w:val="28"/>
                <w:szCs w:val="28"/>
              </w:rPr>
              <w:br/>
            </w:r>
          </w:p>
          <w:p w:rsidR="002F6C40" w:rsidRPr="00A508C1" w:rsidRDefault="002F6C40" w:rsidP="00A508C1">
            <w:pPr>
              <w:ind w:left="851"/>
              <w:jc w:val="right"/>
              <w:rPr>
                <w:sz w:val="28"/>
                <w:szCs w:val="28"/>
              </w:rPr>
            </w:pPr>
          </w:p>
          <w:p w:rsidR="00A508C1" w:rsidRPr="00A508C1" w:rsidRDefault="002F6C40" w:rsidP="00A508C1">
            <w:pPr>
              <w:ind w:left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Жуков</w:t>
            </w:r>
          </w:p>
        </w:tc>
      </w:tr>
      <w:tr w:rsidR="00743EAB" w:rsidTr="00F27A2B">
        <w:trPr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C5E9D" w:rsidRDefault="009C5E9D" w:rsidP="00A661F5">
            <w:pPr>
              <w:jc w:val="center"/>
              <w:rPr>
                <w:sz w:val="28"/>
                <w:szCs w:val="28"/>
              </w:rPr>
            </w:pPr>
          </w:p>
          <w:p w:rsidR="00743EAB" w:rsidRDefault="00743EAB" w:rsidP="00A6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43EAB" w:rsidRDefault="00743EAB" w:rsidP="00A6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Магаданской области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743EAB" w:rsidRDefault="00743EAB" w:rsidP="00A661F5">
            <w:pPr>
              <w:ind w:firstLine="851"/>
              <w:jc w:val="right"/>
              <w:rPr>
                <w:sz w:val="28"/>
                <w:szCs w:val="28"/>
              </w:rPr>
            </w:pPr>
          </w:p>
          <w:p w:rsidR="00743EAB" w:rsidRDefault="00743EAB" w:rsidP="00A661F5">
            <w:pPr>
              <w:ind w:firstLine="851"/>
              <w:jc w:val="right"/>
              <w:rPr>
                <w:sz w:val="28"/>
                <w:szCs w:val="28"/>
              </w:rPr>
            </w:pPr>
          </w:p>
          <w:p w:rsidR="00743EAB" w:rsidRDefault="00743EAB" w:rsidP="00A661F5">
            <w:pPr>
              <w:ind w:firstLine="851"/>
              <w:jc w:val="right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9C5E9D" w:rsidRDefault="00743EAB" w:rsidP="00A661F5">
            <w:pPr>
              <w:ind w:left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743EAB" w:rsidRDefault="00743EAB" w:rsidP="00A661F5">
            <w:pPr>
              <w:ind w:left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Бацаева</w:t>
            </w:r>
          </w:p>
        </w:tc>
      </w:tr>
    </w:tbl>
    <w:p w:rsidR="00A661F5" w:rsidRDefault="00A661F5" w:rsidP="00C5575D"/>
    <w:sectPr w:rsidR="00A661F5" w:rsidSect="00F27A2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76" w:rsidRPr="00825E33" w:rsidRDefault="005D4676" w:rsidP="00825E33">
      <w:pPr>
        <w:pStyle w:val="1"/>
        <w:rPr>
          <w:szCs w:val="24"/>
        </w:rPr>
      </w:pPr>
      <w:r>
        <w:separator/>
      </w:r>
    </w:p>
  </w:endnote>
  <w:endnote w:type="continuationSeparator" w:id="1">
    <w:p w:rsidR="005D4676" w:rsidRPr="00825E33" w:rsidRDefault="005D4676" w:rsidP="00825E33">
      <w:pPr>
        <w:pStyle w:val="1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76" w:rsidRPr="00825E33" w:rsidRDefault="005D4676" w:rsidP="00825E33">
      <w:pPr>
        <w:pStyle w:val="1"/>
        <w:rPr>
          <w:szCs w:val="24"/>
        </w:rPr>
      </w:pPr>
      <w:r>
        <w:separator/>
      </w:r>
    </w:p>
  </w:footnote>
  <w:footnote w:type="continuationSeparator" w:id="1">
    <w:p w:rsidR="005D4676" w:rsidRPr="00825E33" w:rsidRDefault="005D4676" w:rsidP="00825E33">
      <w:pPr>
        <w:pStyle w:val="1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7F" w:rsidRDefault="00627714">
    <w:pPr>
      <w:pStyle w:val="a9"/>
      <w:jc w:val="center"/>
    </w:pPr>
    <w:r>
      <w:fldChar w:fldCharType="begin"/>
    </w:r>
    <w:r w:rsidR="00584B7F">
      <w:instrText>PAGE   \* MERGEFORMAT</w:instrText>
    </w:r>
    <w:r>
      <w:fldChar w:fldCharType="separate"/>
    </w:r>
    <w:r w:rsidR="00893336">
      <w:rPr>
        <w:noProof/>
      </w:rPr>
      <w:t>6</w:t>
    </w:r>
    <w:r>
      <w:fldChar w:fldCharType="end"/>
    </w:r>
  </w:p>
  <w:p w:rsidR="00B66436" w:rsidRDefault="00B66436" w:rsidP="00B66436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22D7"/>
    <w:multiLevelType w:val="hybridMultilevel"/>
    <w:tmpl w:val="8566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EAB"/>
    <w:rsid w:val="00004D97"/>
    <w:rsid w:val="0009322E"/>
    <w:rsid w:val="000A4755"/>
    <w:rsid w:val="000C3981"/>
    <w:rsid w:val="000D0AF0"/>
    <w:rsid w:val="001209D1"/>
    <w:rsid w:val="0014636E"/>
    <w:rsid w:val="001E28BD"/>
    <w:rsid w:val="0025186D"/>
    <w:rsid w:val="00274F2E"/>
    <w:rsid w:val="002B1C26"/>
    <w:rsid w:val="002E05BE"/>
    <w:rsid w:val="002E2F1E"/>
    <w:rsid w:val="002F5177"/>
    <w:rsid w:val="002F6C40"/>
    <w:rsid w:val="003E2E14"/>
    <w:rsid w:val="00464E40"/>
    <w:rsid w:val="00470B5E"/>
    <w:rsid w:val="00537363"/>
    <w:rsid w:val="00584B7F"/>
    <w:rsid w:val="005C5476"/>
    <w:rsid w:val="005D2ADF"/>
    <w:rsid w:val="005D4676"/>
    <w:rsid w:val="00627714"/>
    <w:rsid w:val="00706F55"/>
    <w:rsid w:val="00721A35"/>
    <w:rsid w:val="0073371C"/>
    <w:rsid w:val="00743EAB"/>
    <w:rsid w:val="00761FEB"/>
    <w:rsid w:val="007841DD"/>
    <w:rsid w:val="00786E60"/>
    <w:rsid w:val="008040D3"/>
    <w:rsid w:val="00825E33"/>
    <w:rsid w:val="00837AD6"/>
    <w:rsid w:val="00837D22"/>
    <w:rsid w:val="00852783"/>
    <w:rsid w:val="00893336"/>
    <w:rsid w:val="008B7CE7"/>
    <w:rsid w:val="00925EB3"/>
    <w:rsid w:val="009C5E9D"/>
    <w:rsid w:val="00A508C1"/>
    <w:rsid w:val="00A661F5"/>
    <w:rsid w:val="00A70B22"/>
    <w:rsid w:val="00A87962"/>
    <w:rsid w:val="00A9636D"/>
    <w:rsid w:val="00AE776C"/>
    <w:rsid w:val="00B1223E"/>
    <w:rsid w:val="00B3335E"/>
    <w:rsid w:val="00B5699D"/>
    <w:rsid w:val="00B66436"/>
    <w:rsid w:val="00B93BBE"/>
    <w:rsid w:val="00C10DD3"/>
    <w:rsid w:val="00C5575D"/>
    <w:rsid w:val="00C747CB"/>
    <w:rsid w:val="00CA515D"/>
    <w:rsid w:val="00D16BCE"/>
    <w:rsid w:val="00D354D0"/>
    <w:rsid w:val="00DA6780"/>
    <w:rsid w:val="00ED3728"/>
    <w:rsid w:val="00ED7FF9"/>
    <w:rsid w:val="00F27A2B"/>
    <w:rsid w:val="00F36051"/>
    <w:rsid w:val="00F4457E"/>
    <w:rsid w:val="00FA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3EA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43EAB"/>
    <w:pPr>
      <w:widowControl w:val="0"/>
    </w:pPr>
    <w:rPr>
      <w:rFonts w:ascii="Courier New" w:eastAsia="Times New Roman" w:hAnsi="Courier New"/>
      <w:snapToGrid w:val="0"/>
    </w:rPr>
  </w:style>
  <w:style w:type="character" w:styleId="a3">
    <w:name w:val="Hyperlink"/>
    <w:semiHidden/>
    <w:rsid w:val="00743EAB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Strong"/>
    <w:uiPriority w:val="22"/>
    <w:qFormat/>
    <w:rsid w:val="00743EAB"/>
    <w:rPr>
      <w:rFonts w:ascii="Tahoma" w:hAnsi="Tahoma" w:cs="Tahoma" w:hint="default"/>
      <w:b/>
      <w:bCs/>
      <w:sz w:val="18"/>
      <w:szCs w:val="18"/>
    </w:rPr>
  </w:style>
  <w:style w:type="paragraph" w:styleId="a5">
    <w:name w:val="Normal (Web)"/>
    <w:basedOn w:val="a"/>
    <w:semiHidden/>
    <w:rsid w:val="00743EA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1">
    <w:name w:val="Обычный1"/>
    <w:rsid w:val="00743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lock Text"/>
    <w:basedOn w:val="a"/>
    <w:semiHidden/>
    <w:rsid w:val="00743EAB"/>
    <w:pPr>
      <w:ind w:left="567" w:right="566"/>
      <w:jc w:val="center"/>
    </w:pPr>
    <w:rPr>
      <w:b/>
      <w:bC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3EA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3E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5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5E3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5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5E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683DF3096647E917FD0540B7B2AAE21531E72E55087F425C6C1BB39AA227C400A61A70CF0t7b9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83DF3096647E917FD0540B7B2AAE21531E72E55087F425C6C1BB39AA227C400A61A70CF0t7b4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83DF3096647E917FD0540B7B2AAE21531E72E55087F425C6C1BB39AA227C400A61A70CF0t7b3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683DF3096647E917FD0540B7B2AAE21531E72E55087F425C6C1BB39AA227C400A61A70FF470B89DtCb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83DF3096647E917FD0540B7B2AAE21531E72E55087F425C6C1BB39AA227C400A61A70CFCt7b9W" TargetMode="External"/><Relationship Id="rId14" Type="http://schemas.openxmlformats.org/officeDocument/2006/relationships/hyperlink" Target="consultantplus://offline/ref=3683DF3096647E917FD0540B7B2AAE21531E72E55087F425C6C1BB39AA227C400A61A70FF471B898tCb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97B7-AC75-41C2-A7F5-183DAAE0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delo49</cp:lastModifiedBy>
  <cp:revision>12</cp:revision>
  <cp:lastPrinted>2018-01-26T05:22:00Z</cp:lastPrinted>
  <dcterms:created xsi:type="dcterms:W3CDTF">2018-01-25T06:43:00Z</dcterms:created>
  <dcterms:modified xsi:type="dcterms:W3CDTF">2018-01-26T05:23:00Z</dcterms:modified>
</cp:coreProperties>
</file>